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center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</w:t>
      </w:r>
      <w:bookmarkStart w:id="0" w:name="_GoBack"/>
      <w:r/>
      <w:bookmarkEnd w:id="0"/>
      <w:r>
        <w:rPr>
          <w:rFonts w:ascii="Times New Roman" w:hAnsi="Times New Roman" w:cs="Times New Roman"/>
          <w:sz w:val="26"/>
          <w:szCs w:val="26"/>
        </w:rPr>
        <w:t xml:space="preserve">едагогический состав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567"/>
        <w:jc w:val="center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tbl>
      <w:tblPr>
        <w:tblStyle w:val="836"/>
        <w:tblW w:w="14992" w:type="dxa"/>
        <w:tblLayout w:type="fixed"/>
        <w:tblLook w:val="04A0" w:firstRow="1" w:lastRow="0" w:firstColumn="1" w:lastColumn="0" w:noHBand="0" w:noVBand="1"/>
      </w:tblPr>
      <w:tblGrid>
        <w:gridCol w:w="504"/>
        <w:gridCol w:w="1872"/>
        <w:gridCol w:w="1559"/>
        <w:gridCol w:w="1843"/>
        <w:gridCol w:w="3402"/>
        <w:gridCol w:w="3168"/>
        <w:gridCol w:w="1057"/>
        <w:gridCol w:w="1588"/>
      </w:tblGrid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Место получения образования и специальность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Style w:val="837"/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Повышение квалификации</w:t>
            </w:r>
            <w:r>
              <w:rPr>
                <w:rStyle w:val="837"/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/</w:t>
            </w:r>
            <w:r>
              <w:rPr>
                <w:rStyle w:val="837"/>
                <w:rFonts w:ascii="Times New Roman" w:hAnsi="Times New Roman" w:eastAsia="Times New Roman" w:cs="Times New Roman"/>
                <w:b w:val="0"/>
                <w:bCs w:val="0"/>
                <w:sz w:val="26"/>
                <w:szCs w:val="26"/>
                <w:lang w:eastAsia="ru-RU"/>
              </w:rPr>
              <w:t xml:space="preserve">профессиональная переподготовка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Общий стаж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 работы по специальности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Третьякова Екатерина Юрьевна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ектора по воспитательной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едагог-психолог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высшего профессионального образования «Дальневосточный федеральный университет», География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Федеральное государственное автономное образовательное учреждение высшего профессионального образования «Дальневосточный федеральный университет», программа магистратуры по направлению подготовки Психолого-педагогическое 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социально-просветительский проект «Азбука семьи», Повышение профессиональных компетенций психологов по реабилитации родителей с применением программы «Азбука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Аниканова Светлана Викторовна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Частное образовательное учреждение профессионального образования «Гуманитарно-экономический колледж г. Владивосток», Дошкольное 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Тьюторское сопровождение как эффективная практика индивидуализации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Батурина Ирина Николаевна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Частное образовательное учреждение дополнительного профессионального образования «Институт новых технологий в образовании», Педагогика и психология (дошкольное образование)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Частное образовательное учреждение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среднего профессионального образования «Гуманитарно-экономический колледж Открытого института» г. Владивосток, Право и организация социального обеспечения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Тьюторское сопровождение как эффективная практика индивидуализации образовательного процесса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Психологическое сопровождение образовательного процесса;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"Московский институт 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системы профилактики безнадзорности и правонарушений несовершеннолетних в соответствии с федеральным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АНО "ЦСС"Действуем вместе"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Организация работы междисциплинарной команды специалистов социального учреждения по восстановлению способности семьи самостоятельно справляться с кризисом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Батурина Людмила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Частное образовательное учреждение  профессионального образования «Гуманитарно-экономический колледж Открытого института» г. Владивосток, Дошкольное 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Тьюторское сопровождение как эффективная практика индивидуализации образовательного процесса;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ООО «Инфоурок», Комплексная реабилитация и абилитация детей-инвалидов;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"Московский институт 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системы профилактики безнадзорности и правонарушений несовершеннолетних в соответствии с федеральным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Владивостокское педагогическое училище № 2, Дошкольное воспитание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Психологическое сопровождение образовательного процесса;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Тьюторское сопровождение как эффективная практика индивидуализации образовательного процесса;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ООО «Инфоурок», Комплексная реабилитация и абилитация детей-инвалидов;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"Московский институт 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системы профилактики безнадзорности и правонарушений несовершеннолетних в соответствии с федеральным законодательством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Герольдовна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Дальневосточный государственный университет г. Владивосток, География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Тьюторское сопровождение как эффективная практика индивидуализации образовательного процесса;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"Центр обучения докозательной психотерапии"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мотивационного интервью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Мечкин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Германович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Владивостокское педагогическое училище № 1, Преподавание музыки в общеобразовательной школе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педагогов»,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Комплексная реабилитация и абилитация детей-инвалидов;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Лапынин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Борисович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Государственное образовательное учреждение высшего профессионального образования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«Дальневосточный государственный технический университет», Экономика и управление на предприятии (по отраслям)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Федеральное государственное бюджетное образовательное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учреждение высшего образования «Российский государственный университет физической культуры, спорта, молодежи и туризма» г. Москва, Физическая культура и спорт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Лелюшкина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Краевое государственное автономное профессиональное образовательное учреждение «Спасский педагогический колледж», Дошкольное 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педагогов», Основы психологии личности, социальной и дифференциальной психологии;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"Центр обучения докозательной психотерапии"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мотивационного интервью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ООО "Московский институт профессиональной переподготовки и повышения квалификации педагогов"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Основы психологии личности, социальной и дифферециальной  психологии;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«Институт развития семейного устройства», Основы работы по реализации права ребенка жить и воспитываться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Остапенко Александра Эдуардовна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Краевое 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Дальнегоский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индустриально-технологический колледж» г. Дальнегорск, Дошкольное 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мес.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мес.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Среднее профтехучилище № 18 г. Южно-Сахалинск, Секретарь-машинист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ЧУДПО «Федеральный институт повышения квалификации», Оказание первой помощи пострадавшим;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педагогов»,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Комплексная реабилитация и абилитация детей-инвалидов;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ФГБОУ высшего образования «МГУ им. Адм. Г.И. Невельского», Тьюторское сопровождение как эффективная практика индивидуализации образовательного процесса;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 лет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7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Швыдкова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Евгеньевна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59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843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Краевое государственное автономное профессиональное образовательное учреждение 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Дальнегоский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индустриально-технологический колледж» г. Дальнегорск, Физическая культура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31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 ДПО «Институт развития семейного устройства», Основы работы по реализации права ребенка жить и воспитываться в семье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05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58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мес.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ind w:firstLine="567"/>
        <w:jc w:val="center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r/>
      <w:r/>
    </w:p>
    <w:sectPr>
      <w:footnotePr/>
      <w:endnotePr/>
      <w:type w:val="nextPage"/>
      <w:pgSz w:w="16838" w:h="11906" w:orient="landscape"/>
      <w:pgMar w:top="170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3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3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3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3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3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3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3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3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3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2"/>
    <w:next w:val="832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3"/>
    <w:link w:val="675"/>
    <w:uiPriority w:val="10"/>
    <w:rPr>
      <w:sz w:val="48"/>
      <w:szCs w:val="48"/>
    </w:rPr>
  </w:style>
  <w:style w:type="paragraph" w:styleId="677">
    <w:name w:val="Subtitle"/>
    <w:basedOn w:val="832"/>
    <w:next w:val="832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3"/>
    <w:link w:val="677"/>
    <w:uiPriority w:val="11"/>
    <w:rPr>
      <w:sz w:val="24"/>
      <w:szCs w:val="24"/>
    </w:rPr>
  </w:style>
  <w:style w:type="paragraph" w:styleId="679">
    <w:name w:val="Quote"/>
    <w:basedOn w:val="832"/>
    <w:next w:val="832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2"/>
    <w:next w:val="832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2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3"/>
    <w:link w:val="683"/>
    <w:uiPriority w:val="99"/>
  </w:style>
  <w:style w:type="paragraph" w:styleId="685">
    <w:name w:val="Footer"/>
    <w:basedOn w:val="832"/>
    <w:link w:val="68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3"/>
    <w:link w:val="685"/>
    <w:uiPriority w:val="99"/>
  </w:style>
  <w:style w:type="paragraph" w:styleId="687">
    <w:name w:val="Caption"/>
    <w:basedOn w:val="832"/>
    <w:next w:val="832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833"/>
    <w:link w:val="687"/>
    <w:uiPriority w:val="35"/>
    <w:rPr>
      <w:b/>
      <w:bCs/>
      <w:color w:val="4f81bd" w:themeColor="accent1"/>
      <w:sz w:val="18"/>
      <w:szCs w:val="18"/>
    </w:r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table" w:styleId="836">
    <w:name w:val="Table Grid"/>
    <w:basedOn w:val="834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37" w:customStyle="1">
    <w:name w:val="Strong"/>
    <w:qFormat/>
    <w:rPr>
      <w:b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B74FC-A363-4A9A-9B29-3D545DD35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безопасности</dc:creator>
  <cp:keywords/>
  <dc:description/>
  <cp:lastModifiedBy>astrauser</cp:lastModifiedBy>
  <cp:revision>47</cp:revision>
  <dcterms:created xsi:type="dcterms:W3CDTF">2026-03-18T23:53:00Z</dcterms:created>
  <dcterms:modified xsi:type="dcterms:W3CDTF">2026-07-06T22:07:07Z</dcterms:modified>
</cp:coreProperties>
</file>